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73B1" w14:textId="7BE634BA"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1312BAA8" w:rsidR="004324A1" w:rsidRPr="00E11A60" w:rsidRDefault="004324A1" w:rsidP="004324A1">
      <w:pPr>
        <w:pStyle w:val="Sinespaciado"/>
        <w:jc w:val="both"/>
        <w:rPr>
          <w:rFonts w:ascii="Tahoma" w:hAnsi="Tahoma" w:cs="Tahoma"/>
          <w:lang w:val="pt-BR"/>
        </w:rPr>
      </w:pPr>
      <w:r w:rsidRPr="00E11A60">
        <w:rPr>
          <w:rFonts w:ascii="Tahoma" w:hAnsi="Tahoma" w:cs="Tahoma"/>
          <w:lang w:val="pt-BR"/>
        </w:rPr>
        <w:t xml:space="preserve">Bogotá, D. C., ___de____ </w:t>
      </w:r>
      <w:proofErr w:type="spellStart"/>
      <w:r w:rsidRPr="00E11A60">
        <w:rPr>
          <w:rFonts w:ascii="Tahoma" w:hAnsi="Tahoma" w:cs="Tahoma"/>
          <w:lang w:val="pt-BR"/>
        </w:rPr>
        <w:t>de</w:t>
      </w:r>
      <w:proofErr w:type="spellEnd"/>
      <w:r w:rsidRPr="00E11A60">
        <w:rPr>
          <w:rFonts w:ascii="Tahoma" w:hAnsi="Tahoma" w:cs="Tahoma"/>
          <w:lang w:val="pt-BR"/>
        </w:rPr>
        <w:t xml:space="preserve"> 202</w:t>
      </w:r>
      <w:r w:rsidR="00F95ED6">
        <w:rPr>
          <w:rFonts w:ascii="Tahoma" w:hAnsi="Tahoma" w:cs="Tahoma"/>
          <w:lang w:val="pt-BR"/>
        </w:rPr>
        <w:t>6</w:t>
      </w:r>
    </w:p>
    <w:p w14:paraId="41914379" w14:textId="77777777" w:rsidR="004324A1" w:rsidRPr="00E11A60" w:rsidRDefault="004324A1" w:rsidP="004324A1">
      <w:pPr>
        <w:pStyle w:val="Sinespaciado"/>
        <w:jc w:val="both"/>
        <w:rPr>
          <w:rFonts w:ascii="Tahoma" w:hAnsi="Tahoma" w:cs="Tahoma"/>
          <w:lang w:val="pt-BR"/>
        </w:rPr>
      </w:pPr>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61B6433C"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w:t>
      </w:r>
      <w:proofErr w:type="spellStart"/>
      <w:r w:rsidRPr="00E11A60">
        <w:rPr>
          <w:rFonts w:ascii="Tahoma" w:hAnsi="Tahoma" w:cs="Tahoma"/>
        </w:rPr>
        <w:t>de</w:t>
      </w:r>
      <w:proofErr w:type="spellEnd"/>
      <w:r w:rsidRPr="00E11A60">
        <w:rPr>
          <w:rFonts w:ascii="Tahoma" w:hAnsi="Tahoma" w:cs="Tahoma"/>
        </w:rPr>
        <w:t xml:space="preserve"> conformidad con lo requerido en las Reglas de Participación del proceso de </w:t>
      </w:r>
      <w:r w:rsidR="00B47B6F">
        <w:rPr>
          <w:rFonts w:ascii="Tahoma" w:hAnsi="Tahoma" w:cs="Tahoma"/>
        </w:rPr>
        <w:t xml:space="preserve">INVITACIÓN </w:t>
      </w:r>
      <w:r w:rsidR="00482464">
        <w:rPr>
          <w:rFonts w:ascii="Tahoma" w:hAnsi="Tahoma" w:cs="Tahoma"/>
        </w:rPr>
        <w:t>ABIERTA</w:t>
      </w:r>
      <w:r w:rsidRPr="00E11A60">
        <w:rPr>
          <w:rFonts w:ascii="Tahoma" w:hAnsi="Tahoma" w:cs="Tahoma"/>
        </w:rPr>
        <w:t xml:space="preserve"> No. </w:t>
      </w:r>
      <w:r w:rsidR="00482464">
        <w:rPr>
          <w:rFonts w:ascii="Tahoma" w:hAnsi="Tahoma" w:cs="Tahoma"/>
        </w:rPr>
        <w:t>00</w:t>
      </w:r>
      <w:r w:rsidR="00F95ED6">
        <w:rPr>
          <w:rFonts w:ascii="Tahoma" w:hAnsi="Tahoma" w:cs="Tahoma"/>
        </w:rPr>
        <w:t xml:space="preserve">6 </w:t>
      </w:r>
      <w:r w:rsidRPr="00E11A60">
        <w:rPr>
          <w:rFonts w:ascii="Tahoma" w:hAnsi="Tahoma" w:cs="Tahoma"/>
        </w:rPr>
        <w:t>de 202</w:t>
      </w:r>
      <w:r w:rsidR="00F95ED6">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Pr>
          <w:rFonts w:ascii="Tahoma" w:hAnsi="Tahoma" w:cs="Tahoma"/>
          <w:lang w:val="es-ES_tradnl"/>
        </w:rPr>
        <w:t>S.A.S</w:t>
      </w:r>
      <w:r w:rsidRPr="00E11A60">
        <w:rPr>
          <w:rFonts w:ascii="Tahoma" w:hAnsi="Tahoma" w:cs="Tahoma"/>
          <w:lang w:val="es-ES_tradnl"/>
        </w:rPr>
        <w:t xml:space="preserve">. facilitó de manera adecuada y de acuerdo con nuestras necesidades la totalidad de la información requerida para la elaboración de la propuesta, garantizando siempre la confidencialidad de </w:t>
      </w:r>
      <w:proofErr w:type="gramStart"/>
      <w:r w:rsidRPr="00E11A60">
        <w:rPr>
          <w:rFonts w:ascii="Tahoma" w:hAnsi="Tahoma" w:cs="Tahoma"/>
          <w:lang w:val="es-ES_tradnl"/>
        </w:rPr>
        <w:t>la misma</w:t>
      </w:r>
      <w:proofErr w:type="gramEnd"/>
      <w:r w:rsidRPr="00E11A60">
        <w:rPr>
          <w:rFonts w:ascii="Tahoma" w:hAnsi="Tahoma" w:cs="Tahoma"/>
          <w:lang w:val="es-ES_tradnl"/>
        </w:rPr>
        <w:t>.</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conozco y acepto </w:t>
      </w:r>
      <w:r w:rsidR="00DC7993" w:rsidRPr="00E11A60">
        <w:rPr>
          <w:rFonts w:ascii="Tahoma" w:hAnsi="Tahoma" w:cs="Tahoma"/>
          <w:lang w:val="es-ES_tradnl"/>
        </w:rPr>
        <w:t>que,</w:t>
      </w:r>
      <w:r w:rsidRPr="00E11A60">
        <w:rPr>
          <w:rFonts w:ascii="Tahoma" w:hAnsi="Tahoma" w:cs="Tahoma"/>
          <w:lang w:val="es-ES_tradnl"/>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w:t>
      </w:r>
      <w:proofErr w:type="gramStart"/>
      <w:r w:rsidRPr="00E11A60">
        <w:rPr>
          <w:rFonts w:ascii="Tahoma" w:hAnsi="Tahoma" w:cs="Tahoma"/>
          <w:lang w:val="es-ES_tradnl"/>
        </w:rPr>
        <w:t>la misma</w:t>
      </w:r>
      <w:proofErr w:type="gramEnd"/>
      <w:r w:rsidRPr="00E11A60">
        <w:rPr>
          <w:rFonts w:ascii="Tahoma" w:hAnsi="Tahoma" w:cs="Tahoma"/>
          <w:lang w:val="es-ES_tradnl"/>
        </w:rPr>
        <w:t>.</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34"/>
      </w:tblGrid>
      <w:tr w:rsidR="004324A1" w:rsidRPr="00E11A60" w14:paraId="4ECCF0EF" w14:textId="77777777" w:rsidTr="00F6090F">
        <w:tc>
          <w:tcPr>
            <w:tcW w:w="4772" w:type="dxa"/>
            <w:shd w:val="clear" w:color="auto" w:fill="auto"/>
          </w:tcPr>
          <w:p w14:paraId="59FF8E08" w14:textId="77777777" w:rsidR="004324A1" w:rsidRPr="00E11A60" w:rsidRDefault="004324A1" w:rsidP="00F6090F">
            <w:pPr>
              <w:pStyle w:val="Sinespaciado"/>
              <w:jc w:val="both"/>
              <w:rPr>
                <w:rFonts w:ascii="Tahoma" w:hAnsi="Tahoma" w:cs="Tahoma"/>
              </w:rPr>
            </w:pPr>
            <w:r w:rsidRPr="00E11A60">
              <w:rPr>
                <w:rFonts w:ascii="Tahoma" w:hAnsi="Tahoma" w:cs="Tahoma"/>
              </w:rPr>
              <w:t>CRITERIO DE DESEMPATE</w:t>
            </w:r>
          </w:p>
        </w:tc>
        <w:tc>
          <w:tcPr>
            <w:tcW w:w="4773" w:type="dxa"/>
            <w:shd w:val="clear" w:color="auto" w:fill="auto"/>
          </w:tcPr>
          <w:p w14:paraId="3BF8B1E2" w14:textId="77777777" w:rsidR="004324A1" w:rsidRPr="00E11A60" w:rsidRDefault="004324A1" w:rsidP="00F6090F">
            <w:pPr>
              <w:pStyle w:val="Sinespaciado"/>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shd w:val="clear" w:color="auto" w:fill="auto"/>
          </w:tcPr>
          <w:p w14:paraId="2743E5C1"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shd w:val="clear" w:color="auto" w:fill="auto"/>
          </w:tcPr>
          <w:p w14:paraId="72D1EA49"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shd w:val="clear" w:color="auto" w:fill="auto"/>
          </w:tcPr>
          <w:p w14:paraId="6AF39C0B" w14:textId="77777777" w:rsidR="004324A1" w:rsidRPr="00E11A60" w:rsidRDefault="004324A1" w:rsidP="00F6090F">
            <w:pPr>
              <w:pStyle w:val="Sinespaciado"/>
              <w:jc w:val="both"/>
              <w:rPr>
                <w:rFonts w:ascii="Tahoma" w:hAnsi="Tahoma" w:cs="Tahoma"/>
              </w:rPr>
            </w:pPr>
          </w:p>
        </w:tc>
        <w:tc>
          <w:tcPr>
            <w:tcW w:w="4773" w:type="dxa"/>
            <w:shd w:val="clear" w:color="auto" w:fill="auto"/>
          </w:tcPr>
          <w:p w14:paraId="1EB6344E" w14:textId="77777777" w:rsidR="004324A1" w:rsidRPr="00E11A60" w:rsidRDefault="004324A1" w:rsidP="00F6090F">
            <w:pPr>
              <w:pStyle w:val="Sinespaciado"/>
              <w:jc w:val="both"/>
              <w:rPr>
                <w:rFonts w:ascii="Tahoma" w:hAnsi="Tahoma" w:cs="Tahoma"/>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Sinespaciado"/>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Sinespaciado"/>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Sinespaciado"/>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Sinespaciado"/>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Sinespaciado"/>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Sinespaciado"/>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Sinespaciado"/>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Sinespaciado"/>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Sinespaciado"/>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Sinespaciado"/>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Sinespaciado"/>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Sinespaciado"/>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Sinespaciado"/>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Sinespaciado"/>
              <w:jc w:val="both"/>
              <w:rPr>
                <w:rFonts w:ascii="Tahoma" w:hAnsi="Tahoma" w:cs="Tahoma"/>
              </w:rPr>
            </w:pPr>
          </w:p>
        </w:tc>
      </w:tr>
    </w:tbl>
    <w:p w14:paraId="41E08ECD" w14:textId="77777777" w:rsidR="00B47B6F" w:rsidRDefault="00B47B6F" w:rsidP="004324A1">
      <w:pPr>
        <w:pStyle w:val="Sinespaciado"/>
        <w:jc w:val="center"/>
        <w:rPr>
          <w:rFonts w:ascii="Tahoma" w:hAnsi="Tahoma" w:cs="Tahoma"/>
          <w:b/>
          <w:bCs/>
        </w:rPr>
      </w:pPr>
    </w:p>
    <w:p w14:paraId="679B8EE7" w14:textId="77777777" w:rsidR="00B47B6F" w:rsidRDefault="00B47B6F" w:rsidP="004324A1">
      <w:pPr>
        <w:pStyle w:val="Sinespaciado"/>
        <w:jc w:val="center"/>
        <w:rPr>
          <w:rFonts w:ascii="Tahoma" w:hAnsi="Tahoma" w:cs="Tahoma"/>
          <w:b/>
          <w:bCs/>
        </w:rPr>
      </w:pPr>
    </w:p>
    <w:p w14:paraId="2B46CEED" w14:textId="77777777" w:rsidR="00B47B6F" w:rsidRDefault="00B47B6F" w:rsidP="004324A1">
      <w:pPr>
        <w:pStyle w:val="Sinespaciado"/>
        <w:jc w:val="center"/>
        <w:rPr>
          <w:rFonts w:ascii="Tahoma" w:hAnsi="Tahoma" w:cs="Tahoma"/>
          <w:b/>
          <w:bCs/>
        </w:rPr>
      </w:pPr>
    </w:p>
    <w:sectPr w:rsidR="00B47B6F" w:rsidSect="00F52AC5">
      <w:head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385B1" w14:textId="77777777" w:rsidR="00CC1109" w:rsidRDefault="00CC1109" w:rsidP="006E1CAF">
      <w:pPr>
        <w:spacing w:after="0" w:line="240" w:lineRule="auto"/>
      </w:pPr>
      <w:r>
        <w:separator/>
      </w:r>
    </w:p>
  </w:endnote>
  <w:endnote w:type="continuationSeparator" w:id="0">
    <w:p w14:paraId="0E5E1205" w14:textId="77777777" w:rsidR="00CC1109" w:rsidRDefault="00CC1109" w:rsidP="006E1CAF">
      <w:pPr>
        <w:spacing w:after="0" w:line="240" w:lineRule="auto"/>
      </w:pPr>
      <w:r>
        <w:continuationSeparator/>
      </w:r>
    </w:p>
  </w:endnote>
  <w:endnote w:type="continuationNotice" w:id="1">
    <w:p w14:paraId="16B47D9C" w14:textId="77777777" w:rsidR="00CC1109" w:rsidRDefault="00CC1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13CED" w14:textId="77777777" w:rsidR="00CC1109" w:rsidRDefault="00CC1109" w:rsidP="006E1CAF">
      <w:pPr>
        <w:spacing w:after="0" w:line="240" w:lineRule="auto"/>
      </w:pPr>
      <w:r>
        <w:separator/>
      </w:r>
    </w:p>
  </w:footnote>
  <w:footnote w:type="continuationSeparator" w:id="0">
    <w:p w14:paraId="342721E8" w14:textId="77777777" w:rsidR="00CC1109" w:rsidRDefault="00CC1109" w:rsidP="006E1CAF">
      <w:pPr>
        <w:spacing w:after="0" w:line="240" w:lineRule="auto"/>
      </w:pPr>
      <w:r>
        <w:continuationSeparator/>
      </w:r>
    </w:p>
  </w:footnote>
  <w:footnote w:type="continuationNotice" w:id="1">
    <w:p w14:paraId="7FD3FDDB" w14:textId="77777777" w:rsidR="00CC1109" w:rsidRDefault="00CC1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62368" w14:textId="77777777" w:rsidR="00345D22" w:rsidRPr="00B15C10" w:rsidRDefault="00345D22" w:rsidP="00345D22">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n-US"/>
      </w:rPr>
      <w:drawing>
        <wp:anchor distT="0" distB="0" distL="114300" distR="114300" simplePos="0" relativeHeight="251659264" behindDoc="0" locked="0" layoutInCell="1" allowOverlap="1" wp14:anchorId="0F5141FB" wp14:editId="3B5D0377">
          <wp:simplePos x="0" y="0"/>
          <wp:positionH relativeFrom="column">
            <wp:posOffset>-703226</wp:posOffset>
          </wp:positionH>
          <wp:positionV relativeFrom="paragraph">
            <wp:posOffset>2207</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24A955E7" w14:textId="4F3DDD2B" w:rsidR="00345D22" w:rsidRPr="00562E08" w:rsidRDefault="00345D22" w:rsidP="00345D22">
    <w:pPr>
      <w:pStyle w:val="Default"/>
      <w:keepNext/>
      <w:keepLines/>
      <w:spacing w:line="360" w:lineRule="auto"/>
      <w:jc w:val="center"/>
      <w:rPr>
        <w:sz w:val="28"/>
        <w:szCs w:val="28"/>
      </w:rPr>
    </w:pPr>
    <w:r w:rsidRPr="00562E08">
      <w:rPr>
        <w:rFonts w:ascii="Tahoma" w:hAnsi="Tahoma" w:cs="Tahoma"/>
        <w:b/>
        <w:bCs/>
        <w:color w:val="auto"/>
        <w:sz w:val="20"/>
        <w:szCs w:val="20"/>
        <w:lang w:val="es-ES"/>
      </w:rPr>
      <w:t xml:space="preserve">INVITACIÓN </w:t>
    </w:r>
    <w:r>
      <w:rPr>
        <w:rFonts w:ascii="Tahoma" w:hAnsi="Tahoma" w:cs="Tahoma"/>
        <w:b/>
        <w:bCs/>
        <w:color w:val="auto"/>
        <w:sz w:val="20"/>
        <w:szCs w:val="20"/>
        <w:lang w:val="es-ES"/>
      </w:rPr>
      <w:t xml:space="preserve">ABIERTA </w:t>
    </w:r>
    <w:r w:rsidRPr="00562E08">
      <w:rPr>
        <w:rFonts w:ascii="Tahoma" w:hAnsi="Tahoma" w:cs="Tahoma"/>
        <w:b/>
        <w:bCs/>
        <w:color w:val="auto"/>
        <w:sz w:val="20"/>
        <w:szCs w:val="20"/>
        <w:lang w:val="es-ES"/>
      </w:rPr>
      <w:t xml:space="preserve">No. </w:t>
    </w:r>
    <w:r w:rsidR="00F95ED6">
      <w:rPr>
        <w:rFonts w:ascii="Tahoma" w:hAnsi="Tahoma" w:cs="Tahoma"/>
        <w:b/>
        <w:bCs/>
        <w:color w:val="auto"/>
        <w:sz w:val="20"/>
        <w:szCs w:val="20"/>
        <w:lang w:val="es-ES"/>
      </w:rPr>
      <w:t xml:space="preserve">006 </w:t>
    </w:r>
    <w:r w:rsidRPr="00562E08">
      <w:rPr>
        <w:rFonts w:ascii="Tahoma" w:hAnsi="Tahoma" w:cs="Tahoma"/>
        <w:b/>
        <w:bCs/>
        <w:color w:val="auto"/>
        <w:sz w:val="20"/>
        <w:szCs w:val="20"/>
        <w:lang w:val="es-ES"/>
      </w:rPr>
      <w:t>DE 202</w:t>
    </w:r>
    <w:r w:rsidR="00F95ED6">
      <w:rPr>
        <w:rFonts w:ascii="Tahoma" w:hAnsi="Tahoma" w:cs="Tahoma"/>
        <w:b/>
        <w:bCs/>
        <w:color w:val="auto"/>
        <w:sz w:val="20"/>
        <w:szCs w:val="20"/>
        <w:lang w:val="es-ES"/>
      </w:rPr>
      <w:t>6</w:t>
    </w:r>
  </w:p>
  <w:p w14:paraId="0CDFE317" w14:textId="77777777" w:rsidR="00C44386" w:rsidRDefault="00C4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844973482">
    <w:abstractNumId w:val="11"/>
  </w:num>
  <w:num w:numId="2" w16cid:durableId="2145151305">
    <w:abstractNumId w:val="10"/>
  </w:num>
  <w:num w:numId="3" w16cid:durableId="1070470220">
    <w:abstractNumId w:val="23"/>
  </w:num>
  <w:num w:numId="4" w16cid:durableId="1412240681">
    <w:abstractNumId w:val="12"/>
  </w:num>
  <w:num w:numId="5" w16cid:durableId="986131337">
    <w:abstractNumId w:val="44"/>
  </w:num>
  <w:num w:numId="6" w16cid:durableId="688607890">
    <w:abstractNumId w:val="7"/>
  </w:num>
  <w:num w:numId="7" w16cid:durableId="612323611">
    <w:abstractNumId w:val="15"/>
  </w:num>
  <w:num w:numId="8" w16cid:durableId="2027751796">
    <w:abstractNumId w:val="19"/>
  </w:num>
  <w:num w:numId="9" w16cid:durableId="1206484077">
    <w:abstractNumId w:val="25"/>
  </w:num>
  <w:num w:numId="10" w16cid:durableId="1537232430">
    <w:abstractNumId w:val="36"/>
  </w:num>
  <w:num w:numId="11" w16cid:durableId="483394162">
    <w:abstractNumId w:val="20"/>
  </w:num>
  <w:num w:numId="12" w16cid:durableId="722293469">
    <w:abstractNumId w:val="38"/>
  </w:num>
  <w:num w:numId="13" w16cid:durableId="1782069733">
    <w:abstractNumId w:val="40"/>
  </w:num>
  <w:num w:numId="14" w16cid:durableId="693118789">
    <w:abstractNumId w:val="28"/>
  </w:num>
  <w:num w:numId="15" w16cid:durableId="754399686">
    <w:abstractNumId w:val="30"/>
  </w:num>
  <w:num w:numId="16" w16cid:durableId="1525442981">
    <w:abstractNumId w:val="16"/>
  </w:num>
  <w:num w:numId="17" w16cid:durableId="725030911">
    <w:abstractNumId w:val="8"/>
  </w:num>
  <w:num w:numId="18" w16cid:durableId="1817407497">
    <w:abstractNumId w:val="27"/>
  </w:num>
  <w:num w:numId="19" w16cid:durableId="703597047">
    <w:abstractNumId w:val="32"/>
  </w:num>
  <w:num w:numId="20" w16cid:durableId="1674799426">
    <w:abstractNumId w:val="22"/>
  </w:num>
  <w:num w:numId="21" w16cid:durableId="507601267">
    <w:abstractNumId w:val="6"/>
  </w:num>
  <w:num w:numId="22" w16cid:durableId="1264458443">
    <w:abstractNumId w:val="17"/>
  </w:num>
  <w:num w:numId="23" w16cid:durableId="340741045">
    <w:abstractNumId w:val="24"/>
  </w:num>
  <w:num w:numId="24" w16cid:durableId="1675959171">
    <w:abstractNumId w:val="0"/>
  </w:num>
  <w:num w:numId="25" w16cid:durableId="1315334847">
    <w:abstractNumId w:val="9"/>
  </w:num>
  <w:num w:numId="26" w16cid:durableId="2134326785">
    <w:abstractNumId w:val="1"/>
  </w:num>
  <w:num w:numId="27" w16cid:durableId="178590695">
    <w:abstractNumId w:val="35"/>
  </w:num>
  <w:num w:numId="28" w16cid:durableId="1670597065">
    <w:abstractNumId w:val="31"/>
  </w:num>
  <w:num w:numId="29" w16cid:durableId="2093114329">
    <w:abstractNumId w:val="14"/>
  </w:num>
  <w:num w:numId="30" w16cid:durableId="225604813">
    <w:abstractNumId w:val="3"/>
  </w:num>
  <w:num w:numId="31" w16cid:durableId="212737841">
    <w:abstractNumId w:val="41"/>
  </w:num>
  <w:num w:numId="32" w16cid:durableId="1075474396">
    <w:abstractNumId w:val="37"/>
  </w:num>
  <w:num w:numId="33" w16cid:durableId="84419272">
    <w:abstractNumId w:val="29"/>
  </w:num>
  <w:num w:numId="34" w16cid:durableId="1090542178">
    <w:abstractNumId w:val="42"/>
  </w:num>
  <w:num w:numId="35" w16cid:durableId="1532188997">
    <w:abstractNumId w:val="39"/>
  </w:num>
  <w:num w:numId="36" w16cid:durableId="162277972">
    <w:abstractNumId w:val="13"/>
  </w:num>
  <w:num w:numId="37" w16cid:durableId="2115661813">
    <w:abstractNumId w:val="5"/>
  </w:num>
  <w:num w:numId="38" w16cid:durableId="339821873">
    <w:abstractNumId w:val="4"/>
  </w:num>
  <w:num w:numId="39" w16cid:durableId="1415277207">
    <w:abstractNumId w:val="34"/>
  </w:num>
  <w:num w:numId="40" w16cid:durableId="1335912082">
    <w:abstractNumId w:val="2"/>
  </w:num>
  <w:num w:numId="41" w16cid:durableId="196161539">
    <w:abstractNumId w:val="21"/>
  </w:num>
  <w:num w:numId="42" w16cid:durableId="242181639">
    <w:abstractNumId w:val="26"/>
  </w:num>
  <w:num w:numId="43" w16cid:durableId="96097150">
    <w:abstractNumId w:val="33"/>
  </w:num>
  <w:num w:numId="44" w16cid:durableId="765492969">
    <w:abstractNumId w:val="43"/>
  </w:num>
  <w:num w:numId="45" w16cid:durableId="93062966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03B5"/>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B10AE"/>
    <w:rsid w:val="000B1C0A"/>
    <w:rsid w:val="000B3264"/>
    <w:rsid w:val="000B553A"/>
    <w:rsid w:val="000C177B"/>
    <w:rsid w:val="000C266F"/>
    <w:rsid w:val="000C5095"/>
    <w:rsid w:val="000E2294"/>
    <w:rsid w:val="000F169D"/>
    <w:rsid w:val="001001DD"/>
    <w:rsid w:val="00101F29"/>
    <w:rsid w:val="00112AA9"/>
    <w:rsid w:val="00113822"/>
    <w:rsid w:val="00116C83"/>
    <w:rsid w:val="001211E6"/>
    <w:rsid w:val="00124448"/>
    <w:rsid w:val="0013325F"/>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29DA"/>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3679B"/>
    <w:rsid w:val="003404F8"/>
    <w:rsid w:val="00345D22"/>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2464"/>
    <w:rsid w:val="0048538F"/>
    <w:rsid w:val="00487DFE"/>
    <w:rsid w:val="0049130D"/>
    <w:rsid w:val="00493277"/>
    <w:rsid w:val="00493C1F"/>
    <w:rsid w:val="00494381"/>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17DB9"/>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1781"/>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5BF"/>
    <w:rsid w:val="00C6473C"/>
    <w:rsid w:val="00C84B13"/>
    <w:rsid w:val="00C85AD1"/>
    <w:rsid w:val="00C85B9B"/>
    <w:rsid w:val="00C9033B"/>
    <w:rsid w:val="00CB323B"/>
    <w:rsid w:val="00CB74B1"/>
    <w:rsid w:val="00CC1109"/>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0652"/>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52AC5"/>
    <w:rsid w:val="00F6605D"/>
    <w:rsid w:val="00F6615E"/>
    <w:rsid w:val="00F81A0C"/>
    <w:rsid w:val="00F912FC"/>
    <w:rsid w:val="00F91663"/>
    <w:rsid w:val="00F94F7A"/>
    <w:rsid w:val="00F95ED6"/>
    <w:rsid w:val="00F9641A"/>
    <w:rsid w:val="00F97ADF"/>
    <w:rsid w:val="00FB02D9"/>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chartTrackingRefBased/>
  <w15:docId w15:val="{FF4B1865-11BD-054E-AF95-095C03B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615A-FF8E-E343-B4BB-D530F1B1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5810</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Michael Alejandro Matiz Gomez</cp:lastModifiedBy>
  <cp:revision>2</cp:revision>
  <dcterms:created xsi:type="dcterms:W3CDTF">2026-03-04T14:45:00Z</dcterms:created>
  <dcterms:modified xsi:type="dcterms:W3CDTF">2026-03-04T14:45:00Z</dcterms:modified>
</cp:coreProperties>
</file>